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12" w:rsidRPr="00B15812" w:rsidRDefault="00B15812" w:rsidP="00B15812">
      <w:pPr>
        <w:widowControl/>
        <w:spacing w:line="580" w:lineRule="exact"/>
        <w:ind w:firstLineChars="200" w:firstLine="560"/>
        <w:jc w:val="left"/>
        <w:rPr>
          <w:rFonts w:ascii="仿宋_GB2312" w:hint="eastAsia"/>
          <w:color w:val="000000"/>
          <w:kern w:val="0"/>
          <w:sz w:val="28"/>
          <w:szCs w:val="28"/>
        </w:rPr>
      </w:pPr>
      <w:r w:rsidRPr="00B15812">
        <w:rPr>
          <w:rFonts w:ascii="仿宋_GB2312" w:hint="eastAsia"/>
          <w:color w:val="000000"/>
          <w:kern w:val="0"/>
          <w:sz w:val="28"/>
          <w:szCs w:val="28"/>
        </w:rPr>
        <w:t>孔伟伟，女，汉，1984年4月出生，2007年6月入党，2008年10月参加工作，文化程度本科，现任职务：市建投集团纪检监察审计部员工/商贸公司纪检员。</w:t>
      </w:r>
    </w:p>
    <w:p w:rsidR="00B15812" w:rsidRPr="00B15812" w:rsidRDefault="00B15812" w:rsidP="00B15812">
      <w:pPr>
        <w:numPr>
          <w:ilvl w:val="0"/>
          <w:numId w:val="1"/>
        </w:numPr>
        <w:spacing w:line="580" w:lineRule="exact"/>
        <w:ind w:firstLineChars="200" w:firstLine="560"/>
        <w:rPr>
          <w:rFonts w:ascii="仿宋_GB2312" w:hAnsi="黑体" w:cs="黑体" w:hint="eastAsia"/>
          <w:sz w:val="28"/>
          <w:szCs w:val="28"/>
        </w:rPr>
      </w:pPr>
      <w:r w:rsidRPr="00B15812">
        <w:rPr>
          <w:rFonts w:ascii="仿宋_GB2312" w:hint="eastAsia"/>
          <w:sz w:val="28"/>
          <w:szCs w:val="28"/>
        </w:rPr>
        <w:t>主要事迹：</w:t>
      </w:r>
      <w:r w:rsidRPr="00B15812">
        <w:rPr>
          <w:rFonts w:ascii="仿宋_GB2312" w:hAnsi="黑体" w:cs="黑体" w:hint="eastAsia"/>
          <w:sz w:val="28"/>
          <w:szCs w:val="28"/>
        </w:rPr>
        <w:t>内部审计方面</w:t>
      </w:r>
    </w:p>
    <w:p w:rsidR="00B15812" w:rsidRPr="00B15812" w:rsidRDefault="00B15812" w:rsidP="00B15812">
      <w:pPr>
        <w:spacing w:line="580" w:lineRule="exact"/>
        <w:ind w:firstLineChars="200" w:firstLine="560"/>
        <w:rPr>
          <w:rFonts w:ascii="仿宋_GB2312" w:hAnsi="仿宋_GB2312" w:cs="仿宋_GB2312" w:hint="eastAsia"/>
          <w:sz w:val="28"/>
          <w:szCs w:val="28"/>
        </w:rPr>
      </w:pPr>
      <w:r w:rsidRPr="00B15812">
        <w:rPr>
          <w:rFonts w:ascii="仿宋_GB2312" w:hAnsi="仿宋_GB2312" w:cs="仿宋_GB2312" w:hint="eastAsia"/>
          <w:sz w:val="28"/>
          <w:szCs w:val="28"/>
        </w:rPr>
        <w:t>紧紧围绕公司发展目标和工作思路，按照纪检监察审计部的的工作要求,积极探索内部审计工作，较好地完成了各项审计任务。第一，2017年6月，在本部门的指导下草拟制定了《淮北市建投控股集团有限公司内部管理领导干部经济责任审计实施办法（试行）》（淮建集〔2017〕114号）。第二，坚持制度落实，做好离任领导干部经济责任审计，2017年8月至10月开展了对淮北市建投商贸公司有限公司副总经理（张晓东）的经济责任审计并出具经济责任审计报告。</w:t>
      </w:r>
    </w:p>
    <w:p w:rsidR="00B15812" w:rsidRPr="00B15812" w:rsidRDefault="00B15812" w:rsidP="00B15812">
      <w:pPr>
        <w:spacing w:line="580" w:lineRule="exact"/>
        <w:ind w:firstLineChars="200" w:firstLine="560"/>
        <w:rPr>
          <w:rFonts w:ascii="仿宋_GB2312" w:hAnsi="仿宋_GB2312" w:cs="仿宋_GB2312" w:hint="eastAsia"/>
          <w:sz w:val="28"/>
          <w:szCs w:val="28"/>
        </w:rPr>
      </w:pPr>
      <w:r w:rsidRPr="00B15812">
        <w:rPr>
          <w:rFonts w:ascii="仿宋_GB2312" w:hAnsi="黑体" w:cs="黑体" w:hint="eastAsia"/>
          <w:sz w:val="28"/>
          <w:szCs w:val="28"/>
        </w:rPr>
        <w:t>二、加强对商贸公司的廉政监督</w:t>
      </w:r>
    </w:p>
    <w:p w:rsidR="003D72AF" w:rsidRPr="00B15812" w:rsidRDefault="00B15812" w:rsidP="00B15812">
      <w:pPr>
        <w:spacing w:line="580" w:lineRule="exact"/>
        <w:rPr>
          <w:rFonts w:ascii="仿宋_GB2312" w:hint="eastAsia"/>
          <w:sz w:val="28"/>
          <w:szCs w:val="28"/>
        </w:rPr>
      </w:pPr>
      <w:r w:rsidRPr="00B15812">
        <w:rPr>
          <w:rFonts w:ascii="仿宋_GB2312" w:hAnsi="仿宋_GB2312" w:cs="仿宋_GB2312" w:hint="eastAsia"/>
          <w:b/>
          <w:bCs/>
          <w:sz w:val="28"/>
          <w:szCs w:val="28"/>
        </w:rPr>
        <w:t>第一，对商贸公司贸易项目开展进行事前监督。</w:t>
      </w:r>
      <w:r w:rsidRPr="00B15812">
        <w:rPr>
          <w:rFonts w:ascii="仿宋_GB2312" w:hAnsi="仿宋_GB2312" w:cs="仿宋_GB2312" w:hint="eastAsia"/>
          <w:sz w:val="28"/>
          <w:szCs w:val="28"/>
        </w:rPr>
        <w:t>重点关注商贸公司大宗物品贸易情况，特别是对大额贸易的决策情况是否严格履行《集团公司财务授权制度》、对于存在较大风险贸易项目进行监督提醒</w:t>
      </w:r>
      <w:r w:rsidRPr="00B15812">
        <w:rPr>
          <w:rFonts w:ascii="仿宋_GB2312" w:hAnsi="仿宋_GB2312" w:cs="仿宋_GB2312" w:hint="eastAsia"/>
          <w:b/>
          <w:bCs/>
          <w:sz w:val="28"/>
          <w:szCs w:val="28"/>
        </w:rPr>
        <w:t>。第二，对商贸公司落实集团公司党委会、经理办公会等决策决议落实情况进行监督。</w:t>
      </w:r>
      <w:r w:rsidRPr="00B15812">
        <w:rPr>
          <w:rFonts w:ascii="仿宋_GB2312" w:hAnsi="仿宋_GB2312" w:cs="仿宋_GB2312" w:hint="eastAsia"/>
          <w:sz w:val="28"/>
          <w:szCs w:val="28"/>
        </w:rPr>
        <w:t>通过对商贸公司贸易的项目的跟踪监督，确保集团公司各项会议精神落地执行。</w:t>
      </w:r>
      <w:r w:rsidRPr="00B15812">
        <w:rPr>
          <w:rFonts w:ascii="仿宋_GB2312" w:hAnsi="仿宋_GB2312" w:cs="仿宋_GB2312" w:hint="eastAsia"/>
          <w:b/>
          <w:bCs/>
          <w:sz w:val="28"/>
          <w:szCs w:val="28"/>
        </w:rPr>
        <w:t>第三，对商贸公司内部管理制度制定和实施情况进行监督。</w:t>
      </w:r>
      <w:r w:rsidRPr="00B15812">
        <w:rPr>
          <w:rFonts w:ascii="仿宋_GB2312" w:hAnsi="仿宋_GB2312" w:cs="仿宋_GB2312" w:hint="eastAsia"/>
          <w:sz w:val="28"/>
          <w:szCs w:val="28"/>
        </w:rPr>
        <w:t>监督商贸公司按照集团公司定岗定编要求尽快成立风险控制部并配备相应的工作人员。</w:t>
      </w:r>
      <w:r w:rsidRPr="00B15812">
        <w:rPr>
          <w:rFonts w:ascii="仿宋_GB2312" w:hAnsi="仿宋_GB2312" w:cs="仿宋_GB2312" w:hint="eastAsia"/>
          <w:b/>
          <w:bCs/>
          <w:sz w:val="28"/>
          <w:szCs w:val="28"/>
        </w:rPr>
        <w:t>第四，对商贸公司的廉政监督。</w:t>
      </w:r>
      <w:r w:rsidRPr="00B15812">
        <w:rPr>
          <w:rFonts w:ascii="仿宋_GB2312" w:hAnsi="仿宋_GB2312" w:cs="仿宋_GB2312" w:hint="eastAsia"/>
          <w:sz w:val="28"/>
          <w:szCs w:val="28"/>
        </w:rPr>
        <w:t>通过廉政谈话提醒业务人员提高警惕，特别是在业务招待、差旅等方面，严格按照集团公司各项规定执行。</w:t>
      </w:r>
    </w:p>
    <w:sectPr w:rsidR="003D72AF" w:rsidRPr="00B158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2AF" w:rsidRPr="003A1157" w:rsidRDefault="003D72AF" w:rsidP="00B15812">
      <w:pPr>
        <w:rPr>
          <w:rFonts w:eastAsia="宋体"/>
        </w:rPr>
      </w:pPr>
      <w:r>
        <w:separator/>
      </w:r>
    </w:p>
  </w:endnote>
  <w:endnote w:type="continuationSeparator" w:id="1">
    <w:p w:rsidR="003D72AF" w:rsidRPr="003A1157" w:rsidRDefault="003D72AF" w:rsidP="00B15812">
      <w:pPr>
        <w:rPr>
          <w:rFonts w:eastAsia="宋体"/>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2AF" w:rsidRPr="003A1157" w:rsidRDefault="003D72AF" w:rsidP="00B15812">
      <w:pPr>
        <w:rPr>
          <w:rFonts w:eastAsia="宋体"/>
        </w:rPr>
      </w:pPr>
      <w:r>
        <w:separator/>
      </w:r>
    </w:p>
  </w:footnote>
  <w:footnote w:type="continuationSeparator" w:id="1">
    <w:p w:rsidR="003D72AF" w:rsidRPr="003A1157" w:rsidRDefault="003D72AF" w:rsidP="00B15812">
      <w:pPr>
        <w:rPr>
          <w:rFonts w:eastAsia="宋体"/>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A41AB"/>
    <w:multiLevelType w:val="singleLevel"/>
    <w:tmpl w:val="5A2A41AB"/>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5812"/>
    <w:rsid w:val="003D72AF"/>
    <w:rsid w:val="00B158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812"/>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5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5812"/>
    <w:rPr>
      <w:sz w:val="18"/>
      <w:szCs w:val="18"/>
    </w:rPr>
  </w:style>
  <w:style w:type="paragraph" w:styleId="a4">
    <w:name w:val="footer"/>
    <w:basedOn w:val="a"/>
    <w:link w:val="Char0"/>
    <w:uiPriority w:val="99"/>
    <w:semiHidden/>
    <w:unhideWhenUsed/>
    <w:rsid w:val="00B158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581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516</Characters>
  <Application>Microsoft Office Word</Application>
  <DocSecurity>0</DocSecurity>
  <Lines>4</Lines>
  <Paragraphs>1</Paragraphs>
  <ScaleCrop>false</ScaleCrop>
  <Company>微软中国</Company>
  <LinksUpToDate>false</LinksUpToDate>
  <CharactersWithSpaces>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2018-06-27T08:23:00Z</dcterms:created>
  <dcterms:modified xsi:type="dcterms:W3CDTF">2018-06-27T08:25:00Z</dcterms:modified>
</cp:coreProperties>
</file>