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FF0" w:rsidRPr="00563FF0" w:rsidRDefault="00563FF0" w:rsidP="00563FF0">
      <w:pPr>
        <w:widowControl/>
        <w:spacing w:line="580" w:lineRule="exact"/>
        <w:ind w:firstLineChars="200" w:firstLine="560"/>
        <w:jc w:val="left"/>
        <w:rPr>
          <w:rFonts w:ascii="仿宋_GB2312" w:hint="eastAsia"/>
          <w:color w:val="000000"/>
          <w:kern w:val="0"/>
          <w:sz w:val="28"/>
          <w:szCs w:val="28"/>
        </w:rPr>
      </w:pPr>
      <w:r w:rsidRPr="00563FF0">
        <w:rPr>
          <w:rFonts w:ascii="仿宋_GB2312" w:hint="eastAsia"/>
          <w:color w:val="000000"/>
          <w:kern w:val="0"/>
          <w:sz w:val="28"/>
          <w:szCs w:val="28"/>
        </w:rPr>
        <w:t>苏晓珍，女，汉，1988年7月出生，2007年10月入党，2012年8月参加工作，文化程度本科，现任职务：市建投集团公司战略投资部投资经理。</w:t>
      </w:r>
    </w:p>
    <w:p w:rsidR="00563FF0" w:rsidRPr="00563FF0" w:rsidRDefault="00563FF0" w:rsidP="00563FF0">
      <w:pPr>
        <w:widowControl/>
        <w:spacing w:line="580" w:lineRule="exact"/>
        <w:ind w:firstLineChars="200" w:firstLine="560"/>
        <w:rPr>
          <w:rFonts w:ascii="仿宋_GB2312" w:hint="eastAsia"/>
          <w:color w:val="000000"/>
          <w:kern w:val="0"/>
          <w:sz w:val="28"/>
          <w:szCs w:val="28"/>
        </w:rPr>
      </w:pPr>
      <w:r w:rsidRPr="00563FF0">
        <w:rPr>
          <w:rFonts w:ascii="仿宋_GB2312" w:hint="eastAsia"/>
          <w:sz w:val="28"/>
          <w:szCs w:val="28"/>
        </w:rPr>
        <w:t>主要事迹：</w:t>
      </w:r>
      <w:r w:rsidRPr="00563FF0">
        <w:rPr>
          <w:rFonts w:ascii="仿宋_GB2312" w:hint="eastAsia"/>
          <w:color w:val="000000"/>
          <w:kern w:val="0"/>
          <w:sz w:val="28"/>
          <w:szCs w:val="28"/>
        </w:rPr>
        <w:t>在工作中，能够时刻以一个优秀党员的标准来要求自己，勤勤恳恳、兢兢业业、团结同事。</w:t>
      </w:r>
    </w:p>
    <w:p w:rsidR="00563FF0" w:rsidRPr="00563FF0" w:rsidRDefault="00563FF0" w:rsidP="00563FF0">
      <w:pPr>
        <w:widowControl/>
        <w:numPr>
          <w:ilvl w:val="0"/>
          <w:numId w:val="1"/>
        </w:numPr>
        <w:spacing w:line="580" w:lineRule="exact"/>
        <w:ind w:firstLineChars="200" w:firstLine="560"/>
        <w:rPr>
          <w:rFonts w:ascii="仿宋_GB2312" w:hint="eastAsia"/>
          <w:color w:val="000000"/>
          <w:kern w:val="0"/>
          <w:sz w:val="28"/>
          <w:szCs w:val="28"/>
        </w:rPr>
      </w:pPr>
      <w:r w:rsidRPr="00563FF0">
        <w:rPr>
          <w:rFonts w:ascii="仿宋_GB2312" w:hAnsi="楷体_GB2312" w:cs="楷体_GB2312" w:hint="eastAsia"/>
          <w:bCs/>
          <w:color w:val="000000"/>
          <w:kern w:val="0"/>
          <w:sz w:val="28"/>
          <w:szCs w:val="28"/>
        </w:rPr>
        <w:t>学习方面</w:t>
      </w:r>
      <w:r w:rsidRPr="00563FF0">
        <w:rPr>
          <w:rFonts w:ascii="仿宋_GB2312" w:hint="eastAsia"/>
          <w:color w:val="000000"/>
          <w:kern w:val="0"/>
          <w:sz w:val="28"/>
          <w:szCs w:val="28"/>
        </w:rPr>
        <w:t>。苏晓珍同志能够认真学习习近平新时代中国特色社会主义思想和党的十九大精神，积极参加各类培训和业务学习，平时的工作中注重查缺补漏，工作中遇到不懂的事情能够及时向领导和同事请教学习，通过自学年初取得了基金从业资格证，始终以高标准要求自己的思想政治水平和业务水平；</w:t>
      </w:r>
    </w:p>
    <w:p w:rsidR="00563FF0" w:rsidRPr="00563FF0" w:rsidRDefault="00563FF0" w:rsidP="00563FF0">
      <w:pPr>
        <w:widowControl/>
        <w:numPr>
          <w:ilvl w:val="0"/>
          <w:numId w:val="1"/>
        </w:numPr>
        <w:spacing w:line="580" w:lineRule="exact"/>
        <w:ind w:firstLineChars="200" w:firstLine="560"/>
        <w:rPr>
          <w:rFonts w:ascii="仿宋_GB2312" w:hint="eastAsia"/>
          <w:color w:val="000000"/>
          <w:kern w:val="0"/>
          <w:sz w:val="28"/>
          <w:szCs w:val="28"/>
        </w:rPr>
      </w:pPr>
      <w:r w:rsidRPr="00563FF0">
        <w:rPr>
          <w:rFonts w:ascii="仿宋_GB2312" w:hAnsi="楷体_GB2312" w:cs="楷体_GB2312" w:hint="eastAsia"/>
          <w:bCs/>
          <w:color w:val="000000"/>
          <w:kern w:val="0"/>
          <w:sz w:val="28"/>
          <w:szCs w:val="28"/>
        </w:rPr>
        <w:t>诚信方面</w:t>
      </w:r>
      <w:r w:rsidRPr="00563FF0">
        <w:rPr>
          <w:rFonts w:ascii="仿宋_GB2312" w:hint="eastAsia"/>
          <w:color w:val="000000"/>
          <w:kern w:val="0"/>
          <w:sz w:val="28"/>
          <w:szCs w:val="28"/>
        </w:rPr>
        <w:t>。苏晓珍同志在工作中始终坚持“对人以诚信，人不欺我；对事以诚信，事无不成”，真诚待人，诚信做事；</w:t>
      </w:r>
    </w:p>
    <w:p w:rsidR="00563FF0" w:rsidRPr="00563FF0" w:rsidRDefault="00563FF0" w:rsidP="00563FF0">
      <w:pPr>
        <w:widowControl/>
        <w:numPr>
          <w:ilvl w:val="0"/>
          <w:numId w:val="1"/>
        </w:numPr>
        <w:spacing w:line="580" w:lineRule="exact"/>
        <w:ind w:firstLineChars="200" w:firstLine="560"/>
        <w:rPr>
          <w:rFonts w:ascii="仿宋_GB2312" w:hint="eastAsia"/>
          <w:color w:val="000000"/>
          <w:kern w:val="0"/>
          <w:sz w:val="28"/>
          <w:szCs w:val="28"/>
        </w:rPr>
      </w:pPr>
      <w:r w:rsidRPr="00563FF0">
        <w:rPr>
          <w:rFonts w:ascii="仿宋_GB2312" w:hAnsi="楷体_GB2312" w:cs="楷体_GB2312" w:hint="eastAsia"/>
          <w:bCs/>
          <w:color w:val="000000"/>
          <w:kern w:val="0"/>
          <w:sz w:val="28"/>
          <w:szCs w:val="28"/>
        </w:rPr>
        <w:t>廉洁方面</w:t>
      </w:r>
      <w:r w:rsidRPr="00563FF0">
        <w:rPr>
          <w:rFonts w:ascii="仿宋_GB2312" w:hint="eastAsia"/>
          <w:color w:val="000000"/>
          <w:kern w:val="0"/>
          <w:sz w:val="28"/>
          <w:szCs w:val="28"/>
        </w:rPr>
        <w:t>。苏晓珍同志一直能够坚持“清清白白做人，坦坦荡荡做事”，在工作中和合作方对接过程中，能够做到凡事有记录有录音，不接受合作方的小恩小惠，不贪、不拿、不要；</w:t>
      </w:r>
    </w:p>
    <w:p w:rsidR="00563FF0" w:rsidRPr="00563FF0" w:rsidRDefault="00563FF0" w:rsidP="00563FF0">
      <w:pPr>
        <w:widowControl/>
        <w:numPr>
          <w:ilvl w:val="0"/>
          <w:numId w:val="1"/>
        </w:numPr>
        <w:spacing w:line="580" w:lineRule="exact"/>
        <w:ind w:firstLineChars="200" w:firstLine="560"/>
        <w:rPr>
          <w:rFonts w:ascii="仿宋_GB2312" w:hint="eastAsia"/>
          <w:color w:val="000000"/>
          <w:kern w:val="0"/>
          <w:sz w:val="28"/>
          <w:szCs w:val="28"/>
        </w:rPr>
      </w:pPr>
      <w:r w:rsidRPr="00563FF0">
        <w:rPr>
          <w:rFonts w:ascii="仿宋_GB2312" w:hAnsi="楷体_GB2312" w:cs="楷体_GB2312" w:hint="eastAsia"/>
          <w:bCs/>
          <w:color w:val="000000"/>
          <w:kern w:val="0"/>
          <w:sz w:val="28"/>
          <w:szCs w:val="28"/>
        </w:rPr>
        <w:t>效益方面</w:t>
      </w:r>
      <w:r w:rsidRPr="00563FF0">
        <w:rPr>
          <w:rFonts w:ascii="仿宋_GB2312" w:hint="eastAsia"/>
          <w:color w:val="000000"/>
          <w:kern w:val="0"/>
          <w:sz w:val="28"/>
          <w:szCs w:val="28"/>
        </w:rPr>
        <w:t>。苏晓珍同志在从事本职过程中始终将集团利益放在首位，在对外投资项目中能够有效把控风险，确保国有资产的保值增值，工作期间，严格按集团规章制度办事，按时完成，从不拖拉；并积极向国家商标总局申请“碳谷绿金淮北”的商标注册，增加集团公司的无形资产，为绿金淮北建设贡献力量；</w:t>
      </w:r>
    </w:p>
    <w:p w:rsidR="00AF3BB0" w:rsidRPr="00563FF0" w:rsidRDefault="00563FF0" w:rsidP="00563FF0">
      <w:pPr>
        <w:spacing w:line="580" w:lineRule="exact"/>
        <w:rPr>
          <w:rFonts w:ascii="仿宋_GB2312" w:hint="eastAsia"/>
          <w:sz w:val="28"/>
          <w:szCs w:val="28"/>
        </w:rPr>
      </w:pPr>
      <w:r w:rsidRPr="00563FF0">
        <w:rPr>
          <w:rFonts w:ascii="仿宋_GB2312" w:hAnsi="楷体_GB2312" w:cs="楷体_GB2312" w:hint="eastAsia"/>
          <w:bCs/>
          <w:color w:val="000000"/>
          <w:kern w:val="0"/>
          <w:sz w:val="28"/>
          <w:szCs w:val="28"/>
        </w:rPr>
        <w:t>服务方面</w:t>
      </w:r>
      <w:r w:rsidRPr="00563FF0">
        <w:rPr>
          <w:rFonts w:ascii="仿宋_GB2312" w:hint="eastAsia"/>
          <w:color w:val="000000"/>
          <w:kern w:val="0"/>
          <w:sz w:val="28"/>
          <w:szCs w:val="28"/>
        </w:rPr>
        <w:t>。苏晓珍同志能够热心服务职工群众，在自己的能力范围内最大程度的在工作、生活中帮助同事。</w:t>
      </w:r>
    </w:p>
    <w:sectPr w:rsidR="00AF3BB0" w:rsidRPr="00563FF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3BB0" w:rsidRPr="003A1157" w:rsidRDefault="00AF3BB0" w:rsidP="00563FF0">
      <w:pPr>
        <w:rPr>
          <w:rFonts w:eastAsia="宋体"/>
        </w:rPr>
      </w:pPr>
      <w:r>
        <w:separator/>
      </w:r>
    </w:p>
  </w:endnote>
  <w:endnote w:type="continuationSeparator" w:id="1">
    <w:p w:rsidR="00AF3BB0" w:rsidRPr="003A1157" w:rsidRDefault="00AF3BB0" w:rsidP="00563FF0">
      <w:pPr>
        <w:rPr>
          <w:rFonts w:eastAsia="宋体"/>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3BB0" w:rsidRPr="003A1157" w:rsidRDefault="00AF3BB0" w:rsidP="00563FF0">
      <w:pPr>
        <w:rPr>
          <w:rFonts w:eastAsia="宋体"/>
        </w:rPr>
      </w:pPr>
      <w:r>
        <w:separator/>
      </w:r>
    </w:p>
  </w:footnote>
  <w:footnote w:type="continuationSeparator" w:id="1">
    <w:p w:rsidR="00AF3BB0" w:rsidRPr="003A1157" w:rsidRDefault="00AF3BB0" w:rsidP="00563FF0">
      <w:pPr>
        <w:rPr>
          <w:rFonts w:eastAsia="宋体"/>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35043F"/>
    <w:multiLevelType w:val="singleLevel"/>
    <w:tmpl w:val="F735043F"/>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3FF0"/>
    <w:rsid w:val="00563FF0"/>
    <w:rsid w:val="00AF3B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FF0"/>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63F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63FF0"/>
    <w:rPr>
      <w:sz w:val="18"/>
      <w:szCs w:val="18"/>
    </w:rPr>
  </w:style>
  <w:style w:type="paragraph" w:styleId="a4">
    <w:name w:val="footer"/>
    <w:basedOn w:val="a"/>
    <w:link w:val="Char0"/>
    <w:uiPriority w:val="99"/>
    <w:semiHidden/>
    <w:unhideWhenUsed/>
    <w:rsid w:val="00563FF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63FF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85</Words>
  <Characters>485</Characters>
  <Application>Microsoft Office Word</Application>
  <DocSecurity>0</DocSecurity>
  <Lines>4</Lines>
  <Paragraphs>1</Paragraphs>
  <ScaleCrop>false</ScaleCrop>
  <Company>微软中国</Company>
  <LinksUpToDate>false</LinksUpToDate>
  <CharactersWithSpaces>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戴玮</dc:creator>
  <cp:keywords/>
  <dc:description/>
  <cp:lastModifiedBy>戴玮</cp:lastModifiedBy>
  <cp:revision>2</cp:revision>
  <dcterms:created xsi:type="dcterms:W3CDTF">2018-06-27T08:16:00Z</dcterms:created>
  <dcterms:modified xsi:type="dcterms:W3CDTF">2018-06-27T08:18:00Z</dcterms:modified>
</cp:coreProperties>
</file>