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80" w:lineRule="exact"/>
        <w:ind w:firstLine="560" w:firstLineChars="200"/>
        <w:jc w:val="left"/>
        <w:rPr>
          <w:rFonts w:hint="eastAsia" w:ascii="仿宋_GB2312" w:hAnsi="仿宋_GB2312" w:eastAsia="仿宋_GB2312" w:cs="仿宋_GB2312"/>
          <w:kern w:val="0"/>
          <w:sz w:val="28"/>
          <w:szCs w:val="28"/>
          <w:lang w:eastAsia="zh-CN"/>
        </w:rPr>
      </w:pPr>
      <w:r>
        <w:rPr>
          <w:rFonts w:hint="eastAsia" w:ascii="仿宋_GB2312" w:hAnsi="仿宋_GB2312" w:eastAsia="仿宋_GB2312" w:cs="仿宋_GB2312"/>
          <w:kern w:val="0"/>
          <w:sz w:val="28"/>
          <w:szCs w:val="28"/>
        </w:rPr>
        <w:t>赵明灵</w:t>
      </w:r>
      <w:r>
        <w:rPr>
          <w:rFonts w:hint="eastAsia" w:ascii="仿宋_GB2312" w:hAnsi="仿宋_GB2312" w:eastAsia="仿宋_GB2312" w:cs="仿宋_GB2312"/>
          <w:kern w:val="0"/>
          <w:sz w:val="28"/>
          <w:szCs w:val="28"/>
          <w:lang w:eastAsia="zh-CN"/>
        </w:rPr>
        <w:t>，女</w:t>
      </w:r>
      <w:r>
        <w:rPr>
          <w:rFonts w:hint="eastAsia" w:ascii="仿宋_GB2312" w:hAnsi="仿宋_GB2312" w:eastAsia="仿宋_GB2312" w:cs="仿宋_GB2312"/>
          <w:kern w:val="0"/>
          <w:sz w:val="28"/>
          <w:szCs w:val="28"/>
          <w:lang w:eastAsia="zh-CN"/>
        </w:rPr>
        <w:t>，汉，196</w:t>
      </w:r>
      <w:r>
        <w:rPr>
          <w:rFonts w:hint="eastAsia" w:ascii="仿宋_GB2312" w:hAnsi="仿宋_GB2312" w:eastAsia="仿宋_GB2312" w:cs="仿宋_GB2312"/>
          <w:kern w:val="0"/>
          <w:sz w:val="28"/>
          <w:szCs w:val="28"/>
        </w:rPr>
        <w:t>9</w:t>
      </w:r>
      <w:r>
        <w:rPr>
          <w:rFonts w:hint="eastAsia" w:ascii="仿宋_GB2312" w:hAnsi="仿宋_GB2312" w:eastAsia="仿宋_GB2312" w:cs="仿宋_GB2312"/>
          <w:kern w:val="0"/>
          <w:sz w:val="28"/>
          <w:szCs w:val="28"/>
          <w:lang w:eastAsia="zh-CN"/>
        </w:rPr>
        <w:t>年</w:t>
      </w:r>
      <w:r>
        <w:rPr>
          <w:rFonts w:hint="eastAsia" w:ascii="仿宋_GB2312" w:hAnsi="仿宋_GB2312" w:eastAsia="仿宋_GB2312" w:cs="仿宋_GB2312"/>
          <w:kern w:val="0"/>
          <w:sz w:val="28"/>
          <w:szCs w:val="28"/>
        </w:rPr>
        <w:t>3</w:t>
      </w:r>
      <w:r>
        <w:rPr>
          <w:rFonts w:hint="eastAsia" w:ascii="仿宋_GB2312" w:hAnsi="仿宋_GB2312" w:eastAsia="仿宋_GB2312" w:cs="仿宋_GB2312"/>
          <w:kern w:val="0"/>
          <w:sz w:val="28"/>
          <w:szCs w:val="28"/>
          <w:lang w:eastAsia="zh-CN"/>
        </w:rPr>
        <w:t>月</w:t>
      </w:r>
      <w:r>
        <w:rPr>
          <w:rFonts w:hint="eastAsia" w:ascii="仿宋_GB2312" w:hAnsi="仿宋_GB2312" w:eastAsia="仿宋_GB2312" w:cs="仿宋_GB2312"/>
          <w:kern w:val="0"/>
          <w:sz w:val="28"/>
          <w:szCs w:val="28"/>
        </w:rPr>
        <w:t>出生</w:t>
      </w:r>
      <w:r>
        <w:rPr>
          <w:rFonts w:hint="eastAsia" w:ascii="仿宋_GB2312" w:hAnsi="仿宋_GB2312" w:eastAsia="仿宋_GB2312" w:cs="仿宋_GB2312"/>
          <w:kern w:val="0"/>
          <w:sz w:val="28"/>
          <w:szCs w:val="28"/>
          <w:lang w:eastAsia="zh-CN"/>
        </w:rPr>
        <w:t>，2013年8入党，1989年7参加工作，</w:t>
      </w:r>
      <w:r>
        <w:rPr>
          <w:rFonts w:hint="eastAsia" w:ascii="仿宋_GB2312" w:hAnsi="仿宋_GB2312" w:eastAsia="仿宋_GB2312" w:cs="仿宋_GB2312"/>
          <w:kern w:val="0"/>
          <w:sz w:val="28"/>
          <w:szCs w:val="28"/>
        </w:rPr>
        <w:t>文</w:t>
      </w:r>
      <w:bookmarkStart w:id="0" w:name="_GoBack"/>
      <w:bookmarkEnd w:id="0"/>
      <w:r>
        <w:rPr>
          <w:rFonts w:hint="eastAsia" w:ascii="仿宋_GB2312" w:hAnsi="仿宋_GB2312" w:eastAsia="仿宋_GB2312" w:cs="仿宋_GB2312"/>
          <w:kern w:val="0"/>
          <w:sz w:val="28"/>
          <w:szCs w:val="28"/>
        </w:rPr>
        <w:t>化程度</w:t>
      </w:r>
      <w:r>
        <w:rPr>
          <w:rFonts w:hint="eastAsia" w:ascii="仿宋_GB2312" w:hAnsi="仿宋_GB2312" w:eastAsia="仿宋_GB2312" w:cs="仿宋_GB2312"/>
          <w:kern w:val="0"/>
          <w:sz w:val="28"/>
          <w:szCs w:val="28"/>
          <w:lang w:eastAsia="zh-CN"/>
        </w:rPr>
        <w:t>本科</w:t>
      </w:r>
      <w:r>
        <w:rPr>
          <w:rFonts w:hint="eastAsia" w:ascii="仿宋_GB2312" w:hAnsi="仿宋_GB2312" w:eastAsia="仿宋_GB2312" w:cs="仿宋_GB2312"/>
          <w:kern w:val="0"/>
          <w:sz w:val="28"/>
          <w:szCs w:val="28"/>
        </w:rPr>
        <w:t>，现任职务：</w:t>
      </w:r>
      <w:r>
        <w:rPr>
          <w:rFonts w:hint="eastAsia" w:ascii="仿宋_GB2312" w:hAnsi="仿宋_GB2312" w:eastAsia="仿宋_GB2312" w:cs="仿宋_GB2312"/>
          <w:kern w:val="0"/>
          <w:sz w:val="28"/>
          <w:szCs w:val="28"/>
          <w:lang w:eastAsia="zh-CN"/>
        </w:rPr>
        <w:t>集团公司机关第二支部委员会书记。</w:t>
      </w:r>
    </w:p>
    <w:p>
      <w:pPr>
        <w:widowControl/>
        <w:shd w:val="clear" w:color="auto" w:fill="FFFFFF"/>
        <w:spacing w:line="58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主要事迹：</w:t>
      </w:r>
    </w:p>
    <w:p>
      <w:pPr>
        <w:widowControl/>
        <w:shd w:val="clear" w:color="auto" w:fill="FFFFFF"/>
        <w:spacing w:line="580" w:lineRule="exact"/>
        <w:ind w:firstLine="560" w:firstLineChars="200"/>
        <w:jc w:val="left"/>
        <w:rPr>
          <w:rFonts w:hint="eastAsia" w:ascii="仿宋_GB2312" w:hAnsi="仿宋_GB2312" w:eastAsia="仿宋_GB2312" w:cs="仿宋_GB2312"/>
          <w:kern w:val="0"/>
          <w:sz w:val="28"/>
          <w:szCs w:val="28"/>
          <w:lang w:eastAsia="zh-CN"/>
        </w:rPr>
      </w:pPr>
      <w:r>
        <w:rPr>
          <w:rFonts w:hint="eastAsia" w:ascii="仿宋_GB2312" w:hAnsi="仿宋_GB2312" w:eastAsia="仿宋_GB2312" w:cs="仿宋_GB2312"/>
          <w:kern w:val="0"/>
          <w:sz w:val="28"/>
          <w:szCs w:val="28"/>
          <w:lang w:eastAsia="zh-CN"/>
        </w:rPr>
        <w:t xml:space="preserve">自担任机关第二支部书记以来，能以高度的责任感和强烈的事业心，在党务工作上兢兢业业，恪尽职守、辛勤工作，出色地完成了党组织交给的各项任务，为建投集团党建工作作出了积极贡献。  </w:t>
      </w:r>
    </w:p>
    <w:p>
      <w:pPr>
        <w:widowControl/>
        <w:shd w:val="clear" w:color="auto" w:fill="FFFFFF"/>
        <w:spacing w:line="580" w:lineRule="exact"/>
        <w:ind w:firstLine="560" w:firstLineChars="200"/>
        <w:jc w:val="left"/>
        <w:rPr>
          <w:rFonts w:hint="eastAsia" w:ascii="仿宋_GB2312" w:hAnsi="仿宋_GB2312" w:eastAsia="仿宋_GB2312" w:cs="仿宋_GB2312"/>
          <w:kern w:val="0"/>
          <w:sz w:val="28"/>
          <w:szCs w:val="28"/>
          <w:lang w:eastAsia="zh-CN"/>
        </w:rPr>
      </w:pPr>
      <w:r>
        <w:rPr>
          <w:rFonts w:hint="eastAsia" w:ascii="仿宋_GB2312" w:hAnsi="仿宋_GB2312" w:eastAsia="仿宋_GB2312" w:cs="仿宋_GB2312"/>
          <w:kern w:val="0"/>
          <w:sz w:val="28"/>
          <w:szCs w:val="28"/>
          <w:lang w:eastAsia="zh-CN"/>
        </w:rPr>
        <w:t>一、认真学习习近平新时代中国特色社会主义思想和党的十九大报告精神</w:t>
      </w:r>
    </w:p>
    <w:p>
      <w:pPr>
        <w:widowControl/>
        <w:shd w:val="clear" w:color="auto" w:fill="FFFFFF"/>
        <w:spacing w:line="580" w:lineRule="exact"/>
        <w:ind w:firstLine="560" w:firstLineChars="200"/>
        <w:jc w:val="left"/>
        <w:rPr>
          <w:rFonts w:hint="eastAsia" w:ascii="仿宋_GB2312" w:hAnsi="仿宋_GB2312" w:eastAsia="仿宋_GB2312" w:cs="仿宋_GB2312"/>
          <w:kern w:val="0"/>
          <w:sz w:val="28"/>
          <w:szCs w:val="28"/>
          <w:lang w:eastAsia="zh-CN"/>
        </w:rPr>
      </w:pPr>
      <w:r>
        <w:rPr>
          <w:rFonts w:hint="eastAsia" w:ascii="仿宋_GB2312" w:hAnsi="仿宋_GB2312" w:eastAsia="仿宋_GB2312" w:cs="仿宋_GB2312"/>
          <w:kern w:val="0"/>
          <w:sz w:val="28"/>
          <w:szCs w:val="28"/>
          <w:lang w:eastAsia="zh-CN"/>
        </w:rPr>
        <w:t>通过“三会一课”日常学习及自学外，还积极组织党员干部开展集中宣誓、从心再入党、重温入党志愿书、背诵默写入党誓词、进行党的十九大报告知识测试、撰写主题为“不忘初心牢记使命”心得体会、 争取将十九大精神“学懂、弄通、做实”。</w:t>
      </w:r>
    </w:p>
    <w:p>
      <w:pPr>
        <w:widowControl/>
        <w:shd w:val="clear" w:color="auto" w:fill="FFFFFF"/>
        <w:spacing w:line="580" w:lineRule="exact"/>
        <w:ind w:firstLine="560" w:firstLineChars="200"/>
        <w:jc w:val="left"/>
        <w:rPr>
          <w:rFonts w:hint="eastAsia" w:ascii="仿宋_GB2312" w:hAnsi="仿宋_GB2312" w:eastAsia="仿宋_GB2312" w:cs="仿宋_GB2312"/>
          <w:kern w:val="0"/>
          <w:sz w:val="28"/>
          <w:szCs w:val="28"/>
          <w:lang w:eastAsia="zh-CN"/>
        </w:rPr>
      </w:pPr>
      <w:r>
        <w:rPr>
          <w:rFonts w:hint="eastAsia" w:ascii="仿宋_GB2312" w:hAnsi="仿宋_GB2312" w:eastAsia="仿宋_GB2312" w:cs="仿宋_GB2312"/>
          <w:kern w:val="0"/>
          <w:sz w:val="28"/>
          <w:szCs w:val="28"/>
          <w:lang w:eastAsia="zh-CN"/>
        </w:rPr>
        <w:t>二、求真务实，做好本职工作</w:t>
      </w:r>
    </w:p>
    <w:p>
      <w:pPr>
        <w:widowControl/>
        <w:shd w:val="clear" w:color="auto" w:fill="FFFFFF"/>
        <w:spacing w:line="580" w:lineRule="exact"/>
        <w:ind w:firstLine="560" w:firstLineChars="200"/>
        <w:jc w:val="left"/>
        <w:rPr>
          <w:rFonts w:hint="eastAsia" w:ascii="仿宋_GB2312" w:hAnsi="仿宋_GB2312" w:eastAsia="仿宋_GB2312" w:cs="仿宋_GB2312"/>
          <w:kern w:val="0"/>
          <w:sz w:val="28"/>
          <w:szCs w:val="28"/>
          <w:lang w:eastAsia="zh-CN"/>
        </w:rPr>
      </w:pPr>
      <w:r>
        <w:rPr>
          <w:rFonts w:hint="eastAsia" w:ascii="仿宋_GB2312" w:hAnsi="仿宋_GB2312" w:eastAsia="仿宋_GB2312" w:cs="仿宋_GB2312"/>
          <w:kern w:val="0"/>
          <w:sz w:val="28"/>
          <w:szCs w:val="28"/>
          <w:lang w:eastAsia="zh-CN"/>
        </w:rPr>
        <w:t xml:space="preserve">作为二支部支部书记，除了努力做好本职工作。认真学习国家、省市纪委、集团党委关于“党员干部廉洁自律的有关规定”，弘扬党员立党为公，执政为民的精神，增强了党员积极干好本职工作的责任感，切实达到了党员干部为政清廉、作风正派、促进了党风廉政建设。 </w:t>
      </w:r>
    </w:p>
    <w:p>
      <w:pPr>
        <w:widowControl/>
        <w:shd w:val="clear" w:color="auto" w:fill="FFFFFF"/>
        <w:spacing w:line="580" w:lineRule="exact"/>
        <w:ind w:firstLine="560" w:firstLineChars="200"/>
        <w:jc w:val="left"/>
        <w:rPr>
          <w:rFonts w:hint="eastAsia" w:ascii="仿宋_GB2312" w:hAnsi="仿宋_GB2312" w:eastAsia="仿宋_GB2312" w:cs="仿宋_GB2312"/>
          <w:kern w:val="0"/>
          <w:sz w:val="28"/>
          <w:szCs w:val="28"/>
          <w:lang w:eastAsia="zh-CN"/>
        </w:rPr>
      </w:pPr>
      <w:r>
        <w:rPr>
          <w:rFonts w:hint="eastAsia" w:ascii="仿宋_GB2312" w:hAnsi="仿宋_GB2312" w:eastAsia="仿宋_GB2312" w:cs="仿宋_GB2312"/>
          <w:kern w:val="0"/>
          <w:sz w:val="28"/>
          <w:szCs w:val="28"/>
          <w:lang w:eastAsia="zh-CN"/>
        </w:rPr>
        <w:t>三、爱岗敬业，踏实工作　　</w:t>
      </w:r>
    </w:p>
    <w:p>
      <w:pPr>
        <w:widowControl/>
        <w:shd w:val="clear" w:color="auto" w:fill="FFFFFF"/>
        <w:spacing w:line="580" w:lineRule="exact"/>
        <w:ind w:firstLine="560" w:firstLineChars="200"/>
        <w:jc w:val="left"/>
        <w:rPr>
          <w:rFonts w:hint="eastAsia" w:ascii="仿宋_GB2312" w:hAnsi="仿宋_GB2312" w:eastAsia="仿宋_GB2312" w:cs="仿宋_GB2312"/>
          <w:kern w:val="0"/>
          <w:sz w:val="28"/>
          <w:szCs w:val="28"/>
          <w:lang w:eastAsia="zh-CN"/>
        </w:rPr>
      </w:pPr>
      <w:r>
        <w:rPr>
          <w:rFonts w:hint="eastAsia" w:ascii="仿宋_GB2312" w:hAnsi="仿宋_GB2312" w:eastAsia="仿宋_GB2312" w:cs="仿宋_GB2312"/>
          <w:kern w:val="0"/>
          <w:sz w:val="28"/>
          <w:szCs w:val="28"/>
          <w:lang w:eastAsia="zh-CN"/>
        </w:rPr>
        <w:t xml:space="preserve">本人热爱建投集团事业，更愿为这份平凡的选择倾注一切。所以，在实际工作中，能不折不扣的执行集团的决策部署，团结同志、坚持原则。踏实认真的完成领导交办的每一项工作。在纪检监察审计部这个岗位上不负使命，各项工作取得了突破性进展。得到领导同事的一致好评。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E72807"/>
    <w:rsid w:val="6E596DE3"/>
    <w:rsid w:val="7BE7280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2018-06-27T08:34:00Z</dcterms:created>
  <dc:creator>路亽不侢</dc:creator>
  <cp:lastModifiedBy>路亽不侢</cp:lastModifiedBy>
  <dcterms:modified xsi:type="dcterms:W3CDTF">2018-06-27T08:41:58Z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